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7BCC" w:rsidRPr="00404696" w:rsidRDefault="00A25ED8" w:rsidP="00CF436B">
      <w:pPr>
        <w:jc w:val="center"/>
        <w:rPr>
          <w:rFonts w:ascii="標楷體" w:eastAsia="標楷體" w:hAnsi="標楷體"/>
          <w:b/>
          <w:sz w:val="32"/>
          <w:szCs w:val="32"/>
        </w:rPr>
      </w:pPr>
      <w:r w:rsidRPr="00404696">
        <w:rPr>
          <w:rFonts w:ascii="標楷體" w:eastAsia="標楷體" w:hAnsi="標楷體"/>
          <w:b/>
          <w:sz w:val="32"/>
          <w:szCs w:val="32"/>
        </w:rPr>
        <w:t>臺北市私立景文中學校園霸凌防制計畫</w:t>
      </w:r>
    </w:p>
    <w:p w:rsidR="00A25ED8" w:rsidRPr="00404696" w:rsidRDefault="00A25ED8">
      <w:pPr>
        <w:rPr>
          <w:rFonts w:ascii="標楷體" w:eastAsia="標楷體" w:hAnsi="標楷體"/>
        </w:rPr>
      </w:pPr>
    </w:p>
    <w:p w:rsidR="00A25ED8" w:rsidRPr="00404696" w:rsidRDefault="00A25ED8" w:rsidP="00CF436B">
      <w:pPr>
        <w:pStyle w:val="a3"/>
        <w:numPr>
          <w:ilvl w:val="0"/>
          <w:numId w:val="1"/>
        </w:numPr>
        <w:ind w:leftChars="0" w:left="482" w:hanging="482"/>
        <w:jc w:val="distribute"/>
        <w:rPr>
          <w:rFonts w:ascii="標楷體" w:eastAsia="標楷體" w:hAnsi="標楷體"/>
        </w:rPr>
      </w:pPr>
      <w:r w:rsidRPr="00404696">
        <w:rPr>
          <w:rFonts w:ascii="標楷體" w:eastAsia="標楷體" w:hAnsi="標楷體"/>
        </w:rPr>
        <w:t>依據：校園霸凌防制準則（以下簡稱防制準則）第7條第1項規定，本校組成校園霸凌防制委員會，其任務為負責校園霸凌防制計畫之研擬及推動。</w:t>
      </w:r>
    </w:p>
    <w:p w:rsidR="00A25ED8" w:rsidRPr="00404696" w:rsidRDefault="00A25ED8" w:rsidP="00A25ED8">
      <w:pPr>
        <w:pStyle w:val="a3"/>
        <w:numPr>
          <w:ilvl w:val="0"/>
          <w:numId w:val="1"/>
        </w:numPr>
        <w:ind w:leftChars="0"/>
        <w:rPr>
          <w:rFonts w:ascii="標楷體" w:eastAsia="標楷體" w:hAnsi="標楷體"/>
        </w:rPr>
      </w:pPr>
      <w:r w:rsidRPr="00404696">
        <w:rPr>
          <w:rFonts w:ascii="標楷體" w:eastAsia="標楷體" w:hAnsi="標楷體"/>
        </w:rPr>
        <w:t>實施對象：實施對象：校內教職員工生。</w:t>
      </w:r>
    </w:p>
    <w:p w:rsidR="00A25ED8" w:rsidRPr="00404696" w:rsidRDefault="00A25ED8" w:rsidP="00A25ED8">
      <w:pPr>
        <w:pStyle w:val="a3"/>
        <w:numPr>
          <w:ilvl w:val="0"/>
          <w:numId w:val="1"/>
        </w:numPr>
        <w:ind w:leftChars="0"/>
        <w:rPr>
          <w:rFonts w:ascii="標楷體" w:eastAsia="標楷體" w:hAnsi="標楷體"/>
        </w:rPr>
      </w:pPr>
      <w:r w:rsidRPr="00404696">
        <w:rPr>
          <w:rFonts w:ascii="標楷體" w:eastAsia="標楷體" w:hAnsi="標楷體" w:hint="eastAsia"/>
        </w:rPr>
        <w:t>校園安全規劃及校園霸凌防制機制具體作法：</w:t>
      </w:r>
    </w:p>
    <w:p w:rsidR="00A25ED8" w:rsidRPr="00404696" w:rsidRDefault="00A25ED8" w:rsidP="00A25ED8">
      <w:pPr>
        <w:pStyle w:val="a3"/>
        <w:numPr>
          <w:ilvl w:val="0"/>
          <w:numId w:val="2"/>
        </w:numPr>
        <w:ind w:leftChars="0"/>
        <w:rPr>
          <w:rFonts w:ascii="標楷體" w:eastAsia="標楷體" w:hAnsi="標楷體"/>
        </w:rPr>
      </w:pPr>
      <w:r w:rsidRPr="00404696">
        <w:rPr>
          <w:rFonts w:ascii="標楷體" w:eastAsia="標楷體" w:hAnsi="標楷體"/>
        </w:rPr>
        <w:t>成立相關組織</w:t>
      </w:r>
    </w:p>
    <w:p w:rsidR="00A25ED8" w:rsidRPr="00404696" w:rsidRDefault="00A25ED8" w:rsidP="00CF436B">
      <w:pPr>
        <w:pStyle w:val="a3"/>
        <w:numPr>
          <w:ilvl w:val="0"/>
          <w:numId w:val="3"/>
        </w:numPr>
        <w:ind w:leftChars="0" w:left="1678"/>
        <w:jc w:val="both"/>
        <w:rPr>
          <w:rFonts w:ascii="標楷體" w:eastAsia="標楷體" w:hAnsi="標楷體"/>
        </w:rPr>
      </w:pPr>
      <w:r w:rsidRPr="00404696">
        <w:rPr>
          <w:rFonts w:ascii="標楷體" w:eastAsia="標楷體" w:hAnsi="標楷體"/>
        </w:rPr>
        <w:t>依據防制準則第7條第2項與第3項規定略以，本校設置校園霸凌防制委員會(下稱防制委員會)，委員應包括校長、未兼行政職務之教師代表、學務人員或輔導人員至少二人、家長代表、外聘學者專家，並包括學生代表。 委員任期1年為原則，期滿得續聘。</w:t>
      </w:r>
    </w:p>
    <w:p w:rsidR="00A25ED8" w:rsidRPr="00404696" w:rsidRDefault="00A25ED8" w:rsidP="00CF436B">
      <w:pPr>
        <w:pStyle w:val="a3"/>
        <w:numPr>
          <w:ilvl w:val="0"/>
          <w:numId w:val="3"/>
        </w:numPr>
        <w:ind w:leftChars="0" w:left="1678"/>
        <w:jc w:val="both"/>
        <w:rPr>
          <w:rFonts w:ascii="標楷體" w:eastAsia="標楷體" w:hAnsi="標楷體"/>
        </w:rPr>
      </w:pPr>
      <w:r w:rsidRPr="00404696">
        <w:rPr>
          <w:rFonts w:ascii="標楷體" w:eastAsia="標楷體" w:hAnsi="標楷體"/>
        </w:rPr>
        <w:t>本校依防制準則組成防制委員會，依據防制準則第24條第1項規定，校長應於防制委員會委員中指派三人組成審查小組，防制委員會與審查小組名單如附件1。</w:t>
      </w:r>
    </w:p>
    <w:p w:rsidR="00A25ED8" w:rsidRPr="00404696" w:rsidRDefault="00A25ED8" w:rsidP="00CF436B">
      <w:pPr>
        <w:pStyle w:val="a3"/>
        <w:numPr>
          <w:ilvl w:val="0"/>
          <w:numId w:val="3"/>
        </w:numPr>
        <w:ind w:leftChars="0" w:left="1678"/>
        <w:jc w:val="both"/>
        <w:rPr>
          <w:rFonts w:ascii="標楷體" w:eastAsia="標楷體" w:hAnsi="標楷體"/>
        </w:rPr>
      </w:pPr>
      <w:r w:rsidRPr="00404696">
        <w:rPr>
          <w:rFonts w:ascii="標楷體" w:eastAsia="標楷體" w:hAnsi="標楷體"/>
        </w:rPr>
        <w:t>防制委員會成員應配合參加教育部、國民及學前教育署及各縣市教育局辦理防制校園霸凌相關活動及個案研討。</w:t>
      </w:r>
    </w:p>
    <w:p w:rsidR="00A25ED8" w:rsidRPr="00404696" w:rsidRDefault="00A25ED8" w:rsidP="00A25ED8">
      <w:pPr>
        <w:pStyle w:val="a3"/>
        <w:numPr>
          <w:ilvl w:val="0"/>
          <w:numId w:val="2"/>
        </w:numPr>
        <w:ind w:leftChars="0"/>
        <w:rPr>
          <w:rFonts w:ascii="標楷體" w:eastAsia="標楷體" w:hAnsi="標楷體"/>
        </w:rPr>
      </w:pPr>
      <w:r w:rsidRPr="00404696">
        <w:rPr>
          <w:rFonts w:ascii="標楷體" w:eastAsia="標楷體" w:hAnsi="標楷體"/>
        </w:rPr>
        <w:t>加強宣導及專業增能</w:t>
      </w:r>
    </w:p>
    <w:p w:rsidR="00A25ED8" w:rsidRPr="00404696" w:rsidRDefault="00A25ED8" w:rsidP="00CF436B">
      <w:pPr>
        <w:pStyle w:val="a3"/>
        <w:numPr>
          <w:ilvl w:val="0"/>
          <w:numId w:val="4"/>
        </w:numPr>
        <w:ind w:leftChars="0" w:left="1678"/>
        <w:jc w:val="both"/>
        <w:rPr>
          <w:rFonts w:ascii="標楷體" w:eastAsia="標楷體" w:hAnsi="標楷體"/>
        </w:rPr>
      </w:pPr>
      <w:r w:rsidRPr="00404696">
        <w:rPr>
          <w:rFonts w:ascii="標楷體" w:eastAsia="標楷體" w:hAnsi="標楷體"/>
        </w:rPr>
        <w:t>依據防制準則第8條第1項第3款規定，本校每學期結合校務會議、導師會議或教師進修研習時間辦理校園霸凌防制及輔導知能相關之在職進修活動，如：班級經營策略、輔導諮商技巧等。</w:t>
      </w:r>
    </w:p>
    <w:p w:rsidR="00A25ED8" w:rsidRPr="00404696" w:rsidRDefault="00A25ED8" w:rsidP="00CF436B">
      <w:pPr>
        <w:pStyle w:val="a3"/>
        <w:numPr>
          <w:ilvl w:val="0"/>
          <w:numId w:val="4"/>
        </w:numPr>
        <w:ind w:leftChars="0" w:left="1678"/>
        <w:jc w:val="both"/>
        <w:rPr>
          <w:rFonts w:ascii="標楷體" w:eastAsia="標楷體" w:hAnsi="標楷體"/>
        </w:rPr>
      </w:pPr>
      <w:r w:rsidRPr="00404696">
        <w:rPr>
          <w:rFonts w:ascii="標楷體" w:eastAsia="標楷體" w:hAnsi="標楷體"/>
        </w:rPr>
        <w:t>教職員工部分：學務處、輔導室及研發處每學年度結合校務會議、導師會議或教師進修時間(如備課日)辦理增能研習。</w:t>
      </w:r>
    </w:p>
    <w:p w:rsidR="00A25ED8" w:rsidRPr="00404696" w:rsidRDefault="00A25ED8" w:rsidP="00CF436B">
      <w:pPr>
        <w:pStyle w:val="a3"/>
        <w:numPr>
          <w:ilvl w:val="0"/>
          <w:numId w:val="4"/>
        </w:numPr>
        <w:ind w:leftChars="0" w:left="1678"/>
        <w:jc w:val="both"/>
        <w:rPr>
          <w:rFonts w:ascii="標楷體" w:eastAsia="標楷體" w:hAnsi="標楷體"/>
        </w:rPr>
      </w:pPr>
      <w:r w:rsidRPr="00404696">
        <w:rPr>
          <w:rFonts w:ascii="標楷體" w:eastAsia="標楷體" w:hAnsi="標楷體"/>
        </w:rPr>
        <w:t>學生部分：學務處、輔導室每學期開學第一週，配合辦理「友善校園週」宣導活動時，納入反霸凌宣導內容，宣導通報管道與檢舉機制。</w:t>
      </w:r>
    </w:p>
    <w:p w:rsidR="00A25ED8" w:rsidRPr="00404696" w:rsidRDefault="00A25ED8" w:rsidP="00CF436B">
      <w:pPr>
        <w:pStyle w:val="a3"/>
        <w:numPr>
          <w:ilvl w:val="0"/>
          <w:numId w:val="4"/>
        </w:numPr>
        <w:ind w:leftChars="0" w:left="1678"/>
        <w:jc w:val="both"/>
        <w:rPr>
          <w:rFonts w:ascii="標楷體" w:eastAsia="標楷體" w:hAnsi="標楷體"/>
        </w:rPr>
      </w:pPr>
      <w:r w:rsidRPr="00404696">
        <w:rPr>
          <w:rFonts w:ascii="標楷體" w:eastAsia="標楷體" w:hAnsi="標楷體"/>
        </w:rPr>
        <w:t>家長部分：學務處、輔導室為提升家長校園霸凌防制之知能與意識，在學校日或家長委員會邀請家長參與校園霸凌防制之措施、機制、培訓及研習， 並配合校內對其子女之教育及輔導。</w:t>
      </w:r>
    </w:p>
    <w:p w:rsidR="00A25ED8" w:rsidRPr="00404696" w:rsidRDefault="00A25ED8" w:rsidP="00A25ED8">
      <w:pPr>
        <w:pStyle w:val="a3"/>
        <w:numPr>
          <w:ilvl w:val="0"/>
          <w:numId w:val="2"/>
        </w:numPr>
        <w:ind w:leftChars="0"/>
        <w:rPr>
          <w:rFonts w:ascii="標楷體" w:eastAsia="標楷體" w:hAnsi="標楷體"/>
        </w:rPr>
      </w:pPr>
      <w:r w:rsidRPr="00404696">
        <w:rPr>
          <w:rFonts w:ascii="標楷體" w:eastAsia="標楷體" w:hAnsi="標楷體"/>
        </w:rPr>
        <w:t>積極預防</w:t>
      </w:r>
    </w:p>
    <w:p w:rsidR="00A25ED8" w:rsidRPr="00404696" w:rsidRDefault="00A25ED8" w:rsidP="00CF436B">
      <w:pPr>
        <w:pStyle w:val="a3"/>
        <w:numPr>
          <w:ilvl w:val="0"/>
          <w:numId w:val="5"/>
        </w:numPr>
        <w:ind w:leftChars="0" w:left="1678"/>
        <w:jc w:val="both"/>
        <w:rPr>
          <w:rFonts w:ascii="標楷體" w:eastAsia="標楷體" w:hAnsi="標楷體"/>
        </w:rPr>
      </w:pPr>
      <w:r w:rsidRPr="00404696">
        <w:rPr>
          <w:rFonts w:ascii="標楷體" w:eastAsia="標楷體" w:hAnsi="標楷體"/>
        </w:rPr>
        <w:t>彈性調整班級位置：彈性調整班級位置，需特別施予適當輔導或教學之班級，視防制委員會決議事項調整。</w:t>
      </w:r>
    </w:p>
    <w:p w:rsidR="00A25ED8" w:rsidRPr="00404696" w:rsidRDefault="00A25ED8" w:rsidP="00CF436B">
      <w:pPr>
        <w:pStyle w:val="a3"/>
        <w:numPr>
          <w:ilvl w:val="0"/>
          <w:numId w:val="5"/>
        </w:numPr>
        <w:ind w:leftChars="0" w:left="1678"/>
        <w:jc w:val="both"/>
        <w:rPr>
          <w:rFonts w:ascii="標楷體" w:eastAsia="標楷體" w:hAnsi="標楷體"/>
        </w:rPr>
      </w:pPr>
      <w:r w:rsidRPr="00404696">
        <w:rPr>
          <w:rFonts w:ascii="標楷體" w:eastAsia="標楷體" w:hAnsi="標楷體"/>
        </w:rPr>
        <w:t>強化熱點巡查：針對校園安全疑慮處所，由校內總務處、學輔處成立「巡查小組」針對高風險區域加強巡查，並招募志工、退休教師及社區家長，建立與社區聯繫網絡，協助校內防制霸凌業務及校園周邊危險區域巡邏。</w:t>
      </w:r>
    </w:p>
    <w:p w:rsidR="00A25ED8" w:rsidRPr="00404696" w:rsidRDefault="00A25ED8" w:rsidP="00CF436B">
      <w:pPr>
        <w:pStyle w:val="a3"/>
        <w:numPr>
          <w:ilvl w:val="0"/>
          <w:numId w:val="5"/>
        </w:numPr>
        <w:ind w:leftChars="0" w:left="1678"/>
        <w:jc w:val="both"/>
        <w:rPr>
          <w:rFonts w:ascii="標楷體" w:eastAsia="標楷體" w:hAnsi="標楷體"/>
        </w:rPr>
      </w:pPr>
      <w:r w:rsidRPr="00404696">
        <w:rPr>
          <w:rFonts w:ascii="標楷體" w:eastAsia="標楷體" w:hAnsi="標楷體"/>
        </w:rPr>
        <w:t>改善校園危險空間：總務處得依空間配置、管理與保全、標示系</w:t>
      </w:r>
      <w:r w:rsidRPr="00404696">
        <w:rPr>
          <w:rFonts w:ascii="標楷體" w:eastAsia="標楷體" w:hAnsi="標楷體"/>
        </w:rPr>
        <w:lastRenderedPageBreak/>
        <w:t>統、求救系統與安全路線、照明與空間穿透性及其他空間安全要素等，定期檢討校園空間與設施之規劃與使用情形及檢視校園整體安全。另結合學務處記錄校園內曾經發生校園霸凌事件之空間，並依實際需要繪製校園安全地圖。</w:t>
      </w:r>
    </w:p>
    <w:p w:rsidR="00A25ED8" w:rsidRPr="00404696" w:rsidRDefault="00A25ED8" w:rsidP="00CF436B">
      <w:pPr>
        <w:pStyle w:val="a3"/>
        <w:numPr>
          <w:ilvl w:val="0"/>
          <w:numId w:val="5"/>
        </w:numPr>
        <w:ind w:leftChars="0" w:left="1678"/>
        <w:jc w:val="both"/>
        <w:rPr>
          <w:rFonts w:ascii="標楷體" w:eastAsia="標楷體" w:hAnsi="標楷體"/>
        </w:rPr>
      </w:pPr>
      <w:r w:rsidRPr="00404696">
        <w:rPr>
          <w:rFonts w:ascii="標楷體" w:eastAsia="標楷體" w:hAnsi="標楷體"/>
        </w:rPr>
        <w:t>強化警政司法支援網路：學務處與臺北市政府警察局文山一分局完成「維護校園安全支援約定書」，強化警政支援網絡(如附件2)。</w:t>
      </w:r>
    </w:p>
    <w:p w:rsidR="00A25ED8" w:rsidRPr="00404696" w:rsidRDefault="00A25ED8" w:rsidP="00A25ED8">
      <w:pPr>
        <w:pStyle w:val="a3"/>
        <w:numPr>
          <w:ilvl w:val="0"/>
          <w:numId w:val="5"/>
        </w:numPr>
        <w:ind w:leftChars="0"/>
        <w:rPr>
          <w:rFonts w:ascii="標楷體" w:eastAsia="標楷體" w:hAnsi="標楷體"/>
        </w:rPr>
      </w:pPr>
      <w:r w:rsidRPr="00404696">
        <w:rPr>
          <w:rFonts w:ascii="標楷體" w:eastAsia="標楷體" w:hAnsi="標楷體"/>
        </w:rPr>
        <w:t>融入課程與班級經營：</w:t>
      </w:r>
    </w:p>
    <w:p w:rsidR="00A25ED8" w:rsidRPr="00404696" w:rsidRDefault="00A25ED8" w:rsidP="00CF436B">
      <w:pPr>
        <w:pStyle w:val="a3"/>
        <w:numPr>
          <w:ilvl w:val="0"/>
          <w:numId w:val="6"/>
        </w:numPr>
        <w:ind w:leftChars="0" w:left="2035" w:hanging="357"/>
        <w:jc w:val="both"/>
        <w:rPr>
          <w:rFonts w:ascii="標楷體" w:eastAsia="標楷體" w:hAnsi="標楷體"/>
        </w:rPr>
      </w:pPr>
      <w:r w:rsidRPr="00404696">
        <w:rPr>
          <w:rFonts w:ascii="標楷體" w:eastAsia="標楷體" w:hAnsi="標楷體"/>
        </w:rPr>
        <w:t>學輔處及教務處教學組利用班會、週會、彈性學習等時間（或融入社會及綜合活動學習領域等課程）進行霸凌實務研析，培養學生法治、品德、人權、生命、性別平等、資訊倫理教育及偏差行為防制觀念，遏止霸凌行為產生，並鼓勵學生見義勇為。</w:t>
      </w:r>
    </w:p>
    <w:p w:rsidR="00A25ED8" w:rsidRPr="00404696" w:rsidRDefault="00A25ED8" w:rsidP="00CF436B">
      <w:pPr>
        <w:pStyle w:val="a3"/>
        <w:numPr>
          <w:ilvl w:val="0"/>
          <w:numId w:val="6"/>
        </w:numPr>
        <w:ind w:leftChars="0" w:left="2035" w:hanging="357"/>
        <w:jc w:val="both"/>
        <w:rPr>
          <w:rFonts w:ascii="標楷體" w:eastAsia="標楷體" w:hAnsi="標楷體"/>
        </w:rPr>
      </w:pPr>
      <w:r w:rsidRPr="00404696">
        <w:rPr>
          <w:rFonts w:ascii="標楷體" w:eastAsia="標楷體" w:hAnsi="標楷體" w:hint="eastAsia"/>
        </w:rPr>
        <w:t>學輔處及教務處</w:t>
      </w:r>
      <w:r w:rsidRPr="00404696">
        <w:rPr>
          <w:rFonts w:ascii="標楷體" w:eastAsia="標楷體" w:hAnsi="標楷體"/>
        </w:rPr>
        <w:t>針對社交技巧不佳、行為明顯地與眾不同、易與人發生衝突或人際關係處理不當之學生，加強關心輔導，亦培養學生尊重他人與友愛待人之良好處世態度。</w:t>
      </w:r>
    </w:p>
    <w:p w:rsidR="00A25ED8" w:rsidRPr="00404696" w:rsidRDefault="00A25ED8" w:rsidP="00CF436B">
      <w:pPr>
        <w:pStyle w:val="a3"/>
        <w:numPr>
          <w:ilvl w:val="0"/>
          <w:numId w:val="6"/>
        </w:numPr>
        <w:ind w:leftChars="0" w:left="2035" w:hanging="357"/>
        <w:jc w:val="both"/>
        <w:rPr>
          <w:rFonts w:ascii="標楷體" w:eastAsia="標楷體" w:hAnsi="標楷體"/>
        </w:rPr>
      </w:pPr>
      <w:r w:rsidRPr="00404696">
        <w:rPr>
          <w:rFonts w:ascii="標楷體" w:eastAsia="標楷體" w:hAnsi="標楷體"/>
        </w:rPr>
        <w:t>由特教組建立普特合作機制，遇有衝突必要時尋求特教老師協助。</w:t>
      </w:r>
    </w:p>
    <w:p w:rsidR="00A25ED8" w:rsidRPr="00404696" w:rsidRDefault="00A25ED8" w:rsidP="00CF436B">
      <w:pPr>
        <w:pStyle w:val="a3"/>
        <w:numPr>
          <w:ilvl w:val="0"/>
          <w:numId w:val="5"/>
        </w:numPr>
        <w:ind w:leftChars="0" w:left="1678"/>
        <w:jc w:val="both"/>
        <w:rPr>
          <w:rFonts w:ascii="標楷體" w:eastAsia="標楷體" w:hAnsi="標楷體"/>
        </w:rPr>
      </w:pPr>
      <w:r w:rsidRPr="00404696">
        <w:rPr>
          <w:rFonts w:ascii="標楷體" w:eastAsia="標楷體" w:hAnsi="標楷體"/>
        </w:rPr>
        <w:t>強化宿舍管理：學務處強化宿舍管理員霸凌防制知能與素養，若遇疑似霸 凌事件時，必要時得調整宿舍寢室，以減低人際關係衝突。</w:t>
      </w:r>
    </w:p>
    <w:p w:rsidR="00A25ED8" w:rsidRPr="00404696" w:rsidRDefault="00A25ED8" w:rsidP="00A25ED8">
      <w:pPr>
        <w:pStyle w:val="a3"/>
        <w:numPr>
          <w:ilvl w:val="0"/>
          <w:numId w:val="5"/>
        </w:numPr>
        <w:ind w:leftChars="0"/>
        <w:rPr>
          <w:rFonts w:ascii="標楷體" w:eastAsia="標楷體" w:hAnsi="標楷體"/>
        </w:rPr>
      </w:pPr>
      <w:r w:rsidRPr="00404696">
        <w:rPr>
          <w:rFonts w:ascii="標楷體" w:eastAsia="標楷體" w:hAnsi="標楷體"/>
        </w:rPr>
        <w:t>積極介入疑似有違法或不當行為：</w:t>
      </w:r>
    </w:p>
    <w:p w:rsidR="00680B7C" w:rsidRPr="00404696" w:rsidRDefault="00680B7C" w:rsidP="00CF436B">
      <w:pPr>
        <w:pStyle w:val="a3"/>
        <w:numPr>
          <w:ilvl w:val="0"/>
          <w:numId w:val="7"/>
        </w:numPr>
        <w:ind w:leftChars="0" w:left="2035" w:hanging="357"/>
        <w:jc w:val="both"/>
        <w:rPr>
          <w:rFonts w:ascii="標楷體" w:eastAsia="標楷體" w:hAnsi="標楷體"/>
        </w:rPr>
      </w:pPr>
      <w:r w:rsidRPr="00404696">
        <w:rPr>
          <w:rFonts w:ascii="標楷體" w:eastAsia="標楷體" w:hAnsi="標楷體"/>
        </w:rPr>
        <w:t>校內知悉學生疑似有違法或不當行為時，積極依防制準則第21條處理，採取適當管教措施、懲處或其他適當措施。</w:t>
      </w:r>
    </w:p>
    <w:p w:rsidR="00680B7C" w:rsidRPr="00404696" w:rsidRDefault="00680B7C" w:rsidP="00CF436B">
      <w:pPr>
        <w:pStyle w:val="a3"/>
        <w:numPr>
          <w:ilvl w:val="0"/>
          <w:numId w:val="7"/>
        </w:numPr>
        <w:ind w:leftChars="0" w:left="2035" w:hanging="357"/>
        <w:jc w:val="both"/>
        <w:rPr>
          <w:rFonts w:ascii="標楷體" w:eastAsia="標楷體" w:hAnsi="標楷體"/>
        </w:rPr>
      </w:pPr>
      <w:r w:rsidRPr="00404696">
        <w:rPr>
          <w:rFonts w:ascii="標楷體" w:eastAsia="標楷體" w:hAnsi="標楷體"/>
        </w:rPr>
        <w:t>學生若疑似有違法或不當行為經檢舉後，仍得依防制準則第21條處理，採取正向管教、懲處、輔導或其他適當措施。</w:t>
      </w:r>
    </w:p>
    <w:p w:rsidR="00680B7C" w:rsidRPr="00404696" w:rsidRDefault="00680B7C" w:rsidP="00CF436B">
      <w:pPr>
        <w:pStyle w:val="a3"/>
        <w:numPr>
          <w:ilvl w:val="0"/>
          <w:numId w:val="7"/>
        </w:numPr>
        <w:ind w:leftChars="0" w:left="2035" w:hanging="357"/>
        <w:jc w:val="both"/>
        <w:rPr>
          <w:rFonts w:ascii="標楷體" w:eastAsia="標楷體" w:hAnsi="標楷體"/>
        </w:rPr>
      </w:pPr>
      <w:r w:rsidRPr="00404696">
        <w:rPr>
          <w:rFonts w:ascii="標楷體" w:eastAsia="標楷體" w:hAnsi="標楷體"/>
        </w:rPr>
        <w:t>輔導室應定期評估有拒學或自殺、自傷意圖學生是否處於具有敵意之學習環境，並本權責協助與輔導。</w:t>
      </w:r>
    </w:p>
    <w:p w:rsidR="000C125E" w:rsidRPr="00404696" w:rsidRDefault="000C125E" w:rsidP="00CF436B">
      <w:pPr>
        <w:pStyle w:val="a3"/>
        <w:numPr>
          <w:ilvl w:val="0"/>
          <w:numId w:val="7"/>
        </w:numPr>
        <w:ind w:leftChars="0" w:left="2035" w:hanging="357"/>
        <w:jc w:val="both"/>
        <w:rPr>
          <w:rFonts w:ascii="標楷體" w:eastAsia="標楷體" w:hAnsi="標楷體"/>
        </w:rPr>
      </w:pPr>
      <w:r w:rsidRPr="00404696">
        <w:rPr>
          <w:rFonts w:ascii="標楷體" w:eastAsia="標楷體" w:hAnsi="標楷體"/>
        </w:rPr>
        <w:t>校內接獲檢舉時，則積極關懷當事人狀態，必要時，視當事人需求，主動提供輔導資源。</w:t>
      </w:r>
    </w:p>
    <w:p w:rsidR="00A25ED8" w:rsidRPr="00404696" w:rsidRDefault="00A25ED8" w:rsidP="00422255">
      <w:pPr>
        <w:pStyle w:val="a3"/>
        <w:numPr>
          <w:ilvl w:val="0"/>
          <w:numId w:val="1"/>
        </w:numPr>
        <w:ind w:leftChars="0"/>
        <w:jc w:val="both"/>
        <w:rPr>
          <w:rFonts w:ascii="標楷體" w:eastAsia="標楷體" w:hAnsi="標楷體"/>
        </w:rPr>
      </w:pPr>
      <w:r w:rsidRPr="00404696">
        <w:rPr>
          <w:rFonts w:ascii="標楷體" w:eastAsia="標楷體" w:hAnsi="標楷體"/>
        </w:rPr>
        <w:t>霸凌事件之檢舉、通報及受理：</w:t>
      </w:r>
    </w:p>
    <w:p w:rsidR="000C125E" w:rsidRPr="00404696" w:rsidRDefault="000C125E" w:rsidP="00422255">
      <w:pPr>
        <w:pStyle w:val="a3"/>
        <w:numPr>
          <w:ilvl w:val="0"/>
          <w:numId w:val="8"/>
        </w:numPr>
        <w:ind w:leftChars="0"/>
        <w:jc w:val="both"/>
        <w:rPr>
          <w:rFonts w:ascii="標楷體" w:eastAsia="標楷體" w:hAnsi="標楷體"/>
        </w:rPr>
      </w:pPr>
      <w:r w:rsidRPr="00404696">
        <w:rPr>
          <w:rFonts w:ascii="標楷體" w:eastAsia="標楷體" w:hAnsi="標楷體"/>
        </w:rPr>
        <w:t>暢通檢舉管道、加強保密及安全性：</w:t>
      </w:r>
    </w:p>
    <w:p w:rsidR="000C125E" w:rsidRPr="00404696" w:rsidRDefault="000C125E" w:rsidP="00422255">
      <w:pPr>
        <w:pStyle w:val="a3"/>
        <w:numPr>
          <w:ilvl w:val="0"/>
          <w:numId w:val="9"/>
        </w:numPr>
        <w:ind w:leftChars="0"/>
        <w:jc w:val="both"/>
        <w:rPr>
          <w:rFonts w:ascii="標楷體" w:eastAsia="標楷體" w:hAnsi="標楷體"/>
        </w:rPr>
      </w:pPr>
      <w:r w:rsidRPr="00404696">
        <w:rPr>
          <w:rFonts w:ascii="標楷體" w:eastAsia="標楷體" w:hAnsi="標楷體"/>
        </w:rPr>
        <w:t>本校主動營造友善、安全之檢舉及通報環境，不因被行為人或任何人檢舉或協助他人檢舉，而予以不利之處分或措施。</w:t>
      </w:r>
    </w:p>
    <w:p w:rsidR="000C125E" w:rsidRPr="00404696" w:rsidRDefault="000C125E" w:rsidP="00422255">
      <w:pPr>
        <w:pStyle w:val="a3"/>
        <w:numPr>
          <w:ilvl w:val="0"/>
          <w:numId w:val="9"/>
        </w:numPr>
        <w:ind w:leftChars="0"/>
        <w:jc w:val="both"/>
        <w:rPr>
          <w:rFonts w:ascii="標楷體" w:eastAsia="標楷體" w:hAnsi="標楷體"/>
        </w:rPr>
      </w:pPr>
      <w:r w:rsidRPr="00404696">
        <w:rPr>
          <w:rFonts w:ascii="標楷體" w:eastAsia="標楷體" w:hAnsi="標楷體"/>
        </w:rPr>
        <w:t>利用集會時機向教職員工生宣導可利用臺北市政府1999市民專線、學校意見信箱、教育部反霸凌專線1953等尋求協助，鼓勵校長及教職員工、家長及學生及早介入制止與化解。</w:t>
      </w:r>
    </w:p>
    <w:p w:rsidR="000C125E" w:rsidRPr="00404696" w:rsidRDefault="000C125E" w:rsidP="00422255">
      <w:pPr>
        <w:pStyle w:val="a3"/>
        <w:numPr>
          <w:ilvl w:val="0"/>
          <w:numId w:val="9"/>
        </w:numPr>
        <w:ind w:leftChars="0"/>
        <w:jc w:val="both"/>
        <w:rPr>
          <w:rFonts w:ascii="標楷體" w:eastAsia="標楷體" w:hAnsi="標楷體"/>
        </w:rPr>
      </w:pPr>
      <w:r w:rsidRPr="00404696">
        <w:rPr>
          <w:rFonts w:ascii="標楷體" w:eastAsia="標楷體" w:hAnsi="標楷體"/>
        </w:rPr>
        <w:t>本校對檢舉人、案件之當事人、證人及協助調查者之姓名或其他足以辨識其身分之資料，皆應予以保密。</w:t>
      </w:r>
    </w:p>
    <w:p w:rsidR="000C125E" w:rsidRPr="00404696" w:rsidRDefault="000C125E" w:rsidP="00422255">
      <w:pPr>
        <w:pStyle w:val="a3"/>
        <w:numPr>
          <w:ilvl w:val="0"/>
          <w:numId w:val="9"/>
        </w:numPr>
        <w:ind w:leftChars="0"/>
        <w:jc w:val="both"/>
        <w:rPr>
          <w:rFonts w:ascii="標楷體" w:eastAsia="標楷體" w:hAnsi="標楷體"/>
        </w:rPr>
      </w:pPr>
      <w:r w:rsidRPr="00404696">
        <w:rPr>
          <w:rFonts w:ascii="標楷體" w:eastAsia="標楷體" w:hAnsi="標楷體" w:hint="eastAsia"/>
        </w:rPr>
        <w:lastRenderedPageBreak/>
        <w:t>若霸凌或偏差行為已發生而有旁觀學生制止，應予鼓勵並對其採取遏止霸凌或偏差行為之強制措施不予處罰。</w:t>
      </w:r>
    </w:p>
    <w:p w:rsidR="000C125E" w:rsidRPr="00404696" w:rsidRDefault="000C125E" w:rsidP="00422255">
      <w:pPr>
        <w:pStyle w:val="a3"/>
        <w:numPr>
          <w:ilvl w:val="0"/>
          <w:numId w:val="8"/>
        </w:numPr>
        <w:ind w:leftChars="0"/>
        <w:jc w:val="both"/>
        <w:rPr>
          <w:rFonts w:ascii="標楷體" w:eastAsia="標楷體" w:hAnsi="標楷體"/>
        </w:rPr>
      </w:pPr>
      <w:r w:rsidRPr="00404696">
        <w:rPr>
          <w:rFonts w:ascii="標楷體" w:eastAsia="標楷體" w:hAnsi="標楷體"/>
        </w:rPr>
        <w:t>明定分工職掌、落實通報義務：</w:t>
      </w:r>
    </w:p>
    <w:p w:rsidR="000C125E" w:rsidRPr="00404696" w:rsidRDefault="000C125E" w:rsidP="00422255">
      <w:pPr>
        <w:pStyle w:val="a3"/>
        <w:numPr>
          <w:ilvl w:val="0"/>
          <w:numId w:val="10"/>
        </w:numPr>
        <w:ind w:leftChars="0"/>
        <w:jc w:val="both"/>
        <w:rPr>
          <w:rFonts w:ascii="標楷體" w:eastAsia="標楷體" w:hAnsi="標楷體"/>
        </w:rPr>
      </w:pPr>
      <w:r w:rsidRPr="00404696">
        <w:rPr>
          <w:rFonts w:ascii="標楷體" w:eastAsia="標楷體" w:hAnsi="標楷體"/>
        </w:rPr>
        <w:t>本校防制校園霸凌業務各處室權責劃分如附件3。</w:t>
      </w:r>
    </w:p>
    <w:p w:rsidR="000C125E" w:rsidRPr="00404696" w:rsidRDefault="000C125E" w:rsidP="00422255">
      <w:pPr>
        <w:pStyle w:val="a3"/>
        <w:numPr>
          <w:ilvl w:val="0"/>
          <w:numId w:val="10"/>
        </w:numPr>
        <w:ind w:leftChars="0"/>
        <w:jc w:val="both"/>
        <w:rPr>
          <w:rFonts w:ascii="標楷體" w:eastAsia="標楷體" w:hAnsi="標楷體"/>
        </w:rPr>
      </w:pPr>
      <w:r w:rsidRPr="00404696">
        <w:rPr>
          <w:rFonts w:ascii="標楷體" w:eastAsia="標楷體" w:hAnsi="標楷體"/>
        </w:rPr>
        <w:t>知悉疑似校園霸凌事件時，均應立即向本校所定權責人員學務處生輔/生教組通報，通報至遲不得超過24小時，涉及兒童及少年福利與權益保障法等相關規定，應向直轄市、縣（市）社政主管機關進行通報，並依程序辦理如附件4。</w:t>
      </w:r>
    </w:p>
    <w:p w:rsidR="000C125E" w:rsidRPr="00404696" w:rsidRDefault="000C125E" w:rsidP="00422255">
      <w:pPr>
        <w:pStyle w:val="a3"/>
        <w:numPr>
          <w:ilvl w:val="0"/>
          <w:numId w:val="8"/>
        </w:numPr>
        <w:ind w:leftChars="0"/>
        <w:jc w:val="both"/>
        <w:rPr>
          <w:rFonts w:ascii="標楷體" w:eastAsia="標楷體" w:hAnsi="標楷體"/>
        </w:rPr>
      </w:pPr>
      <w:r w:rsidRPr="00404696">
        <w:rPr>
          <w:rFonts w:ascii="標楷體" w:eastAsia="標楷體" w:hAnsi="標楷體"/>
        </w:rPr>
        <w:t>配當合適空間、處置依法規定：</w:t>
      </w:r>
    </w:p>
    <w:p w:rsidR="000C125E" w:rsidRPr="00404696" w:rsidRDefault="000C125E" w:rsidP="00422255">
      <w:pPr>
        <w:pStyle w:val="a3"/>
        <w:numPr>
          <w:ilvl w:val="0"/>
          <w:numId w:val="11"/>
        </w:numPr>
        <w:ind w:leftChars="0"/>
        <w:jc w:val="both"/>
        <w:rPr>
          <w:rFonts w:ascii="標楷體" w:eastAsia="標楷體" w:hAnsi="標楷體"/>
        </w:rPr>
      </w:pPr>
      <w:r w:rsidRPr="00404696">
        <w:rPr>
          <w:rFonts w:ascii="標楷體" w:eastAsia="標楷體" w:hAnsi="標楷體"/>
        </w:rPr>
        <w:t>本校事先就案件處置之會前會、調查/調和會議、訪談之場地、錄音或錄影器材、資料保存設備，視特性周全安排（包括討論空間之隱蔽性、安全性與隔音功能）。</w:t>
      </w:r>
    </w:p>
    <w:p w:rsidR="000C125E" w:rsidRPr="00404696" w:rsidRDefault="000C125E" w:rsidP="00422255">
      <w:pPr>
        <w:pStyle w:val="a3"/>
        <w:numPr>
          <w:ilvl w:val="0"/>
          <w:numId w:val="11"/>
        </w:numPr>
        <w:ind w:leftChars="0"/>
        <w:jc w:val="both"/>
        <w:rPr>
          <w:rFonts w:ascii="標楷體" w:eastAsia="標楷體" w:hAnsi="標楷體"/>
        </w:rPr>
      </w:pPr>
      <w:r w:rsidRPr="00404696">
        <w:rPr>
          <w:rFonts w:ascii="標楷體" w:eastAsia="標楷體" w:hAnsi="標楷體"/>
        </w:rPr>
        <w:t>校內處理疑似霸凌案件皆依據防制準則標準作業流程，並利用教育部防制校園霸凌專區工作手冊表單，以完善處理程序。</w:t>
      </w:r>
    </w:p>
    <w:p w:rsidR="000C125E" w:rsidRPr="00404696" w:rsidRDefault="000C125E" w:rsidP="00422255">
      <w:pPr>
        <w:pStyle w:val="a3"/>
        <w:numPr>
          <w:ilvl w:val="0"/>
          <w:numId w:val="8"/>
        </w:numPr>
        <w:ind w:leftChars="0"/>
        <w:jc w:val="both"/>
        <w:rPr>
          <w:rFonts w:ascii="標楷體" w:eastAsia="標楷體" w:hAnsi="標楷體"/>
        </w:rPr>
      </w:pPr>
      <w:r w:rsidRPr="00404696">
        <w:rPr>
          <w:rFonts w:ascii="標楷體" w:eastAsia="標楷體" w:hAnsi="標楷體"/>
        </w:rPr>
        <w:t>化解衝突、回歸正常學習：</w:t>
      </w:r>
    </w:p>
    <w:p w:rsidR="000C125E" w:rsidRPr="00404696" w:rsidRDefault="000C125E" w:rsidP="00422255">
      <w:pPr>
        <w:pStyle w:val="a3"/>
        <w:numPr>
          <w:ilvl w:val="0"/>
          <w:numId w:val="12"/>
        </w:numPr>
        <w:ind w:leftChars="0"/>
        <w:jc w:val="both"/>
        <w:rPr>
          <w:rFonts w:ascii="標楷體" w:eastAsia="標楷體" w:hAnsi="標楷體"/>
        </w:rPr>
      </w:pPr>
      <w:r w:rsidRPr="00404696">
        <w:rPr>
          <w:rFonts w:ascii="標楷體" w:eastAsia="標楷體" w:hAnsi="標楷體"/>
        </w:rPr>
        <w:t>遇有生對生紛爭，由本校彈性處理減低當事人雙方互動之機會，以預防、減低或杜絕行為人再犯。</w:t>
      </w:r>
    </w:p>
    <w:p w:rsidR="000C125E" w:rsidRPr="00404696" w:rsidRDefault="000C125E" w:rsidP="00422255">
      <w:pPr>
        <w:pStyle w:val="a3"/>
        <w:numPr>
          <w:ilvl w:val="0"/>
          <w:numId w:val="12"/>
        </w:numPr>
        <w:ind w:leftChars="0"/>
        <w:jc w:val="both"/>
        <w:rPr>
          <w:rFonts w:ascii="標楷體" w:eastAsia="標楷體" w:hAnsi="標楷體"/>
        </w:rPr>
      </w:pPr>
      <w:r w:rsidRPr="00404696">
        <w:rPr>
          <w:rFonts w:ascii="標楷體" w:eastAsia="標楷體" w:hAnsi="標楷體"/>
        </w:rPr>
        <w:t>必要時，得對當事人施予抽離或個別教學、輔導，本校並得暫時將當事人安置到其他班級或協助當事人依法定程序轉班。</w:t>
      </w:r>
    </w:p>
    <w:p w:rsidR="000C125E" w:rsidRPr="00404696" w:rsidRDefault="000C125E" w:rsidP="00422255">
      <w:pPr>
        <w:pStyle w:val="a3"/>
        <w:numPr>
          <w:ilvl w:val="0"/>
          <w:numId w:val="12"/>
        </w:numPr>
        <w:ind w:leftChars="0"/>
        <w:jc w:val="both"/>
        <w:rPr>
          <w:rFonts w:ascii="標楷體" w:eastAsia="標楷體" w:hAnsi="標楷體"/>
        </w:rPr>
      </w:pPr>
      <w:r w:rsidRPr="00404696">
        <w:rPr>
          <w:rFonts w:ascii="標楷體" w:eastAsia="標楷體" w:hAnsi="標楷體"/>
        </w:rPr>
        <w:t>本校必要時得彈性處理當事人之出缺席紀錄或成績評量，並積極</w:t>
      </w:r>
      <w:bookmarkStart w:id="0" w:name="_GoBack"/>
      <w:bookmarkEnd w:id="0"/>
      <w:r w:rsidRPr="00404696">
        <w:rPr>
          <w:rFonts w:ascii="標楷體" w:eastAsia="標楷體" w:hAnsi="標楷體"/>
        </w:rPr>
        <w:t>協助其課業，不受請假、學生成績評量或其他相關規定之限制。</w:t>
      </w:r>
    </w:p>
    <w:p w:rsidR="000C125E" w:rsidRPr="00404696" w:rsidRDefault="000C125E" w:rsidP="00422255">
      <w:pPr>
        <w:pStyle w:val="a3"/>
        <w:numPr>
          <w:ilvl w:val="0"/>
          <w:numId w:val="12"/>
        </w:numPr>
        <w:ind w:leftChars="0"/>
        <w:jc w:val="both"/>
        <w:rPr>
          <w:rFonts w:ascii="標楷體" w:eastAsia="標楷體" w:hAnsi="標楷體"/>
        </w:rPr>
      </w:pPr>
      <w:r w:rsidRPr="00404696">
        <w:rPr>
          <w:rFonts w:ascii="標楷體" w:eastAsia="標楷體" w:hAnsi="標楷體"/>
        </w:rPr>
        <w:t>本校教導學生當事人雙方承擔責任、道德學習、有尊嚴的對話及修補傷害，減輕霸凌造成之創傷與衝突，促進和解及修復關係。</w:t>
      </w:r>
    </w:p>
    <w:p w:rsidR="00A25ED8" w:rsidRPr="00404696" w:rsidRDefault="00A25ED8" w:rsidP="00422255">
      <w:pPr>
        <w:pStyle w:val="a3"/>
        <w:numPr>
          <w:ilvl w:val="0"/>
          <w:numId w:val="1"/>
        </w:numPr>
        <w:ind w:leftChars="0"/>
        <w:jc w:val="both"/>
        <w:rPr>
          <w:rFonts w:ascii="標楷體" w:eastAsia="標楷體" w:hAnsi="標楷體"/>
        </w:rPr>
      </w:pPr>
      <w:r w:rsidRPr="00404696">
        <w:rPr>
          <w:rFonts w:ascii="標楷體" w:eastAsia="標楷體" w:hAnsi="標楷體"/>
        </w:rPr>
        <w:t>獎懲：</w:t>
      </w:r>
    </w:p>
    <w:p w:rsidR="000C125E" w:rsidRPr="00404696" w:rsidRDefault="000C125E" w:rsidP="00422255">
      <w:pPr>
        <w:pStyle w:val="a3"/>
        <w:numPr>
          <w:ilvl w:val="0"/>
          <w:numId w:val="13"/>
        </w:numPr>
        <w:ind w:leftChars="0"/>
        <w:jc w:val="both"/>
        <w:rPr>
          <w:rFonts w:ascii="標楷體" w:eastAsia="標楷體" w:hAnsi="標楷體"/>
        </w:rPr>
      </w:pPr>
      <w:r w:rsidRPr="00404696">
        <w:rPr>
          <w:rFonts w:ascii="標楷體" w:eastAsia="標楷體" w:hAnsi="標楷體"/>
        </w:rPr>
        <w:t>本校教職員工或其他人員有辦理校園霸凌防制之功者，教師部分依據公立高級中等以下學校教師成績考核辦法進行敘獎，校內行政人員依據公務人員考績法等相關規定進行敘獎。</w:t>
      </w:r>
    </w:p>
    <w:p w:rsidR="000C125E" w:rsidRPr="00404696" w:rsidRDefault="000C125E" w:rsidP="00422255">
      <w:pPr>
        <w:pStyle w:val="a3"/>
        <w:numPr>
          <w:ilvl w:val="0"/>
          <w:numId w:val="13"/>
        </w:numPr>
        <w:ind w:leftChars="0"/>
        <w:jc w:val="both"/>
        <w:rPr>
          <w:rFonts w:ascii="標楷體" w:eastAsia="標楷體" w:hAnsi="標楷體"/>
        </w:rPr>
      </w:pPr>
      <w:r w:rsidRPr="00404696">
        <w:rPr>
          <w:rFonts w:ascii="標楷體" w:eastAsia="標楷體" w:hAnsi="標楷體"/>
        </w:rPr>
        <w:t>本校教職員工生或其他人員有違反防制準則之規定者，應視情節輕重，分別依成績考核、考績、懲戒或懲處等相關法令規定及學校章則辦理。</w:t>
      </w:r>
    </w:p>
    <w:p w:rsidR="00A25ED8" w:rsidRPr="00404696" w:rsidRDefault="00A25ED8" w:rsidP="00422255">
      <w:pPr>
        <w:pStyle w:val="a3"/>
        <w:numPr>
          <w:ilvl w:val="0"/>
          <w:numId w:val="1"/>
        </w:numPr>
        <w:ind w:leftChars="0"/>
        <w:jc w:val="both"/>
        <w:rPr>
          <w:rFonts w:ascii="標楷體" w:eastAsia="標楷體" w:hAnsi="標楷體"/>
        </w:rPr>
      </w:pPr>
      <w:r w:rsidRPr="00404696">
        <w:rPr>
          <w:rFonts w:ascii="標楷體" w:eastAsia="標楷體" w:hAnsi="標楷體"/>
        </w:rPr>
        <w:t>經費支應：</w:t>
      </w:r>
      <w:r w:rsidR="000C125E" w:rsidRPr="00404696">
        <w:rPr>
          <w:rFonts w:ascii="標楷體" w:eastAsia="標楷體" w:hAnsi="標楷體"/>
        </w:rPr>
        <w:t>如有相關活動及案件辦理，擬由校務相關經費項下核支，辦理 內容如鐘點費、出席費、撰稿費、交通費、資料費、誤餐費等項目。</w:t>
      </w:r>
    </w:p>
    <w:p w:rsidR="00A25ED8" w:rsidRPr="00404696" w:rsidRDefault="00CF436B" w:rsidP="00422255">
      <w:pPr>
        <w:pStyle w:val="a3"/>
        <w:numPr>
          <w:ilvl w:val="0"/>
          <w:numId w:val="1"/>
        </w:numPr>
        <w:ind w:leftChars="0"/>
        <w:jc w:val="both"/>
        <w:rPr>
          <w:rFonts w:ascii="標楷體" w:eastAsia="標楷體" w:hAnsi="標楷體"/>
        </w:rPr>
      </w:pPr>
      <w:r w:rsidRPr="00404696">
        <w:rPr>
          <w:rFonts w:ascii="標楷體" w:eastAsia="標楷體" w:hAnsi="標楷體"/>
        </w:rPr>
        <w:t>本計畫經防制委員會通過後，陳校長核定後實施，修正時亦同</w:t>
      </w:r>
      <w:r w:rsidRPr="00404696">
        <w:rPr>
          <w:rFonts w:ascii="標楷體" w:eastAsia="標楷體" w:hAnsi="標楷體" w:hint="eastAsia"/>
        </w:rPr>
        <w:t>；惟委員名單依據防制準則第7條第2項規定，每學年另案簽辦核定。</w:t>
      </w:r>
    </w:p>
    <w:p w:rsidR="00CF436B" w:rsidRPr="00404696" w:rsidRDefault="00CF436B">
      <w:pPr>
        <w:widowControl/>
        <w:rPr>
          <w:rFonts w:ascii="標楷體" w:eastAsia="標楷體" w:hAnsi="標楷體"/>
        </w:rPr>
      </w:pPr>
      <w:r w:rsidRPr="00404696">
        <w:rPr>
          <w:rFonts w:ascii="標楷體" w:eastAsia="標楷體" w:hAnsi="標楷體"/>
        </w:rPr>
        <w:br w:type="page"/>
      </w:r>
    </w:p>
    <w:p w:rsidR="00CF436B" w:rsidRPr="00404696" w:rsidRDefault="00CF436B" w:rsidP="00CF436B">
      <w:pPr>
        <w:rPr>
          <w:rFonts w:ascii="標楷體" w:eastAsia="標楷體" w:hAnsi="標楷體"/>
        </w:rPr>
      </w:pPr>
    </w:p>
    <w:sectPr w:rsidR="00CF436B" w:rsidRPr="00404696">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04696" w:rsidRDefault="00404696" w:rsidP="00404696">
      <w:r>
        <w:separator/>
      </w:r>
    </w:p>
  </w:endnote>
  <w:endnote w:type="continuationSeparator" w:id="0">
    <w:p w:rsidR="00404696" w:rsidRDefault="00404696" w:rsidP="004046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04696" w:rsidRDefault="00404696" w:rsidP="00404696">
      <w:r>
        <w:separator/>
      </w:r>
    </w:p>
  </w:footnote>
  <w:footnote w:type="continuationSeparator" w:id="0">
    <w:p w:rsidR="00404696" w:rsidRDefault="00404696" w:rsidP="0040469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047DAF"/>
    <w:multiLevelType w:val="hybridMultilevel"/>
    <w:tmpl w:val="FF109C20"/>
    <w:lvl w:ilvl="0" w:tplc="3EA48CDA">
      <w:start w:val="1"/>
      <w:numFmt w:val="taiwaneseCountingThousand"/>
      <w:lvlText w:val="（%1）"/>
      <w:lvlJc w:val="left"/>
      <w:pPr>
        <w:ind w:left="1680" w:hanging="72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 w15:restartNumberingAfterBreak="0">
    <w:nsid w:val="0D052B59"/>
    <w:multiLevelType w:val="hybridMultilevel"/>
    <w:tmpl w:val="24646AE0"/>
    <w:lvl w:ilvl="0" w:tplc="449EEA32">
      <w:start w:val="1"/>
      <w:numFmt w:val="taiwaneseCountingThousand"/>
      <w:lvlText w:val="（%1）"/>
      <w:lvlJc w:val="left"/>
      <w:pPr>
        <w:ind w:left="1680" w:hanging="72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 w15:restartNumberingAfterBreak="0">
    <w:nsid w:val="0E4F0F98"/>
    <w:multiLevelType w:val="hybridMultilevel"/>
    <w:tmpl w:val="6568BCF2"/>
    <w:lvl w:ilvl="0" w:tplc="9F9467E0">
      <w:start w:val="1"/>
      <w:numFmt w:val="taiwaneseCountingThousand"/>
      <w:lvlText w:val="（%1）"/>
      <w:lvlJc w:val="left"/>
      <w:pPr>
        <w:ind w:left="1680" w:hanging="72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3" w15:restartNumberingAfterBreak="0">
    <w:nsid w:val="23BE6F8B"/>
    <w:multiLevelType w:val="hybridMultilevel"/>
    <w:tmpl w:val="E5489FFC"/>
    <w:lvl w:ilvl="0" w:tplc="7EB4341E">
      <w:start w:val="1"/>
      <w:numFmt w:val="decimal"/>
      <w:lvlText w:val="%1."/>
      <w:lvlJc w:val="left"/>
      <w:pPr>
        <w:ind w:left="2040" w:hanging="360"/>
      </w:pPr>
      <w:rPr>
        <w:rFonts w:hint="default"/>
      </w:rPr>
    </w:lvl>
    <w:lvl w:ilvl="1" w:tplc="04090019" w:tentative="1">
      <w:start w:val="1"/>
      <w:numFmt w:val="ideographTraditional"/>
      <w:lvlText w:val="%2、"/>
      <w:lvlJc w:val="left"/>
      <w:pPr>
        <w:ind w:left="2640" w:hanging="480"/>
      </w:pPr>
    </w:lvl>
    <w:lvl w:ilvl="2" w:tplc="0409001B" w:tentative="1">
      <w:start w:val="1"/>
      <w:numFmt w:val="lowerRoman"/>
      <w:lvlText w:val="%3."/>
      <w:lvlJc w:val="right"/>
      <w:pPr>
        <w:ind w:left="3120" w:hanging="480"/>
      </w:pPr>
    </w:lvl>
    <w:lvl w:ilvl="3" w:tplc="0409000F" w:tentative="1">
      <w:start w:val="1"/>
      <w:numFmt w:val="decimal"/>
      <w:lvlText w:val="%4."/>
      <w:lvlJc w:val="left"/>
      <w:pPr>
        <w:ind w:left="3600" w:hanging="480"/>
      </w:pPr>
    </w:lvl>
    <w:lvl w:ilvl="4" w:tplc="04090019" w:tentative="1">
      <w:start w:val="1"/>
      <w:numFmt w:val="ideographTraditional"/>
      <w:lvlText w:val="%5、"/>
      <w:lvlJc w:val="left"/>
      <w:pPr>
        <w:ind w:left="4080" w:hanging="480"/>
      </w:pPr>
    </w:lvl>
    <w:lvl w:ilvl="5" w:tplc="0409001B" w:tentative="1">
      <w:start w:val="1"/>
      <w:numFmt w:val="lowerRoman"/>
      <w:lvlText w:val="%6."/>
      <w:lvlJc w:val="right"/>
      <w:pPr>
        <w:ind w:left="4560" w:hanging="480"/>
      </w:pPr>
    </w:lvl>
    <w:lvl w:ilvl="6" w:tplc="0409000F" w:tentative="1">
      <w:start w:val="1"/>
      <w:numFmt w:val="decimal"/>
      <w:lvlText w:val="%7."/>
      <w:lvlJc w:val="left"/>
      <w:pPr>
        <w:ind w:left="5040" w:hanging="480"/>
      </w:pPr>
    </w:lvl>
    <w:lvl w:ilvl="7" w:tplc="04090019" w:tentative="1">
      <w:start w:val="1"/>
      <w:numFmt w:val="ideographTraditional"/>
      <w:lvlText w:val="%8、"/>
      <w:lvlJc w:val="left"/>
      <w:pPr>
        <w:ind w:left="5520" w:hanging="480"/>
      </w:pPr>
    </w:lvl>
    <w:lvl w:ilvl="8" w:tplc="0409001B" w:tentative="1">
      <w:start w:val="1"/>
      <w:numFmt w:val="lowerRoman"/>
      <w:lvlText w:val="%9."/>
      <w:lvlJc w:val="right"/>
      <w:pPr>
        <w:ind w:left="6000" w:hanging="480"/>
      </w:pPr>
    </w:lvl>
  </w:abstractNum>
  <w:abstractNum w:abstractNumId="4" w15:restartNumberingAfterBreak="0">
    <w:nsid w:val="23FF2DED"/>
    <w:multiLevelType w:val="hybridMultilevel"/>
    <w:tmpl w:val="947CEA78"/>
    <w:lvl w:ilvl="0" w:tplc="D8DE4D94">
      <w:start w:val="1"/>
      <w:numFmt w:val="decimal"/>
      <w:lvlText w:val="%1."/>
      <w:lvlJc w:val="left"/>
      <w:pPr>
        <w:ind w:left="2040" w:hanging="360"/>
      </w:pPr>
      <w:rPr>
        <w:rFonts w:hint="default"/>
      </w:rPr>
    </w:lvl>
    <w:lvl w:ilvl="1" w:tplc="04090019" w:tentative="1">
      <w:start w:val="1"/>
      <w:numFmt w:val="ideographTraditional"/>
      <w:lvlText w:val="%2、"/>
      <w:lvlJc w:val="left"/>
      <w:pPr>
        <w:ind w:left="2640" w:hanging="480"/>
      </w:pPr>
    </w:lvl>
    <w:lvl w:ilvl="2" w:tplc="0409001B" w:tentative="1">
      <w:start w:val="1"/>
      <w:numFmt w:val="lowerRoman"/>
      <w:lvlText w:val="%3."/>
      <w:lvlJc w:val="right"/>
      <w:pPr>
        <w:ind w:left="3120" w:hanging="480"/>
      </w:pPr>
    </w:lvl>
    <w:lvl w:ilvl="3" w:tplc="0409000F" w:tentative="1">
      <w:start w:val="1"/>
      <w:numFmt w:val="decimal"/>
      <w:lvlText w:val="%4."/>
      <w:lvlJc w:val="left"/>
      <w:pPr>
        <w:ind w:left="3600" w:hanging="480"/>
      </w:pPr>
    </w:lvl>
    <w:lvl w:ilvl="4" w:tplc="04090019" w:tentative="1">
      <w:start w:val="1"/>
      <w:numFmt w:val="ideographTraditional"/>
      <w:lvlText w:val="%5、"/>
      <w:lvlJc w:val="left"/>
      <w:pPr>
        <w:ind w:left="4080" w:hanging="480"/>
      </w:pPr>
    </w:lvl>
    <w:lvl w:ilvl="5" w:tplc="0409001B" w:tentative="1">
      <w:start w:val="1"/>
      <w:numFmt w:val="lowerRoman"/>
      <w:lvlText w:val="%6."/>
      <w:lvlJc w:val="right"/>
      <w:pPr>
        <w:ind w:left="4560" w:hanging="480"/>
      </w:pPr>
    </w:lvl>
    <w:lvl w:ilvl="6" w:tplc="0409000F" w:tentative="1">
      <w:start w:val="1"/>
      <w:numFmt w:val="decimal"/>
      <w:lvlText w:val="%7."/>
      <w:lvlJc w:val="left"/>
      <w:pPr>
        <w:ind w:left="5040" w:hanging="480"/>
      </w:pPr>
    </w:lvl>
    <w:lvl w:ilvl="7" w:tplc="04090019" w:tentative="1">
      <w:start w:val="1"/>
      <w:numFmt w:val="ideographTraditional"/>
      <w:lvlText w:val="%8、"/>
      <w:lvlJc w:val="left"/>
      <w:pPr>
        <w:ind w:left="5520" w:hanging="480"/>
      </w:pPr>
    </w:lvl>
    <w:lvl w:ilvl="8" w:tplc="0409001B" w:tentative="1">
      <w:start w:val="1"/>
      <w:numFmt w:val="lowerRoman"/>
      <w:lvlText w:val="%9."/>
      <w:lvlJc w:val="right"/>
      <w:pPr>
        <w:ind w:left="6000" w:hanging="480"/>
      </w:pPr>
    </w:lvl>
  </w:abstractNum>
  <w:abstractNum w:abstractNumId="5" w15:restartNumberingAfterBreak="0">
    <w:nsid w:val="2AB80745"/>
    <w:multiLevelType w:val="hybridMultilevel"/>
    <w:tmpl w:val="7F4863F0"/>
    <w:lvl w:ilvl="0" w:tplc="1C4E35D4">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6" w15:restartNumberingAfterBreak="0">
    <w:nsid w:val="39FE1450"/>
    <w:multiLevelType w:val="hybridMultilevel"/>
    <w:tmpl w:val="37AAE86A"/>
    <w:lvl w:ilvl="0" w:tplc="04090017">
      <w:start w:val="1"/>
      <w:numFmt w:val="ideographLegalTradition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40291526"/>
    <w:multiLevelType w:val="hybridMultilevel"/>
    <w:tmpl w:val="6D0CE910"/>
    <w:lvl w:ilvl="0" w:tplc="1BBEA48E">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8" w15:restartNumberingAfterBreak="0">
    <w:nsid w:val="40FD6722"/>
    <w:multiLevelType w:val="hybridMultilevel"/>
    <w:tmpl w:val="FAD683F4"/>
    <w:lvl w:ilvl="0" w:tplc="3CD8A4F0">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9" w15:restartNumberingAfterBreak="0">
    <w:nsid w:val="4907454E"/>
    <w:multiLevelType w:val="hybridMultilevel"/>
    <w:tmpl w:val="95C0728A"/>
    <w:lvl w:ilvl="0" w:tplc="D52201BA">
      <w:start w:val="1"/>
      <w:numFmt w:val="taiwaneseCountingThousand"/>
      <w:lvlText w:val="（%1）"/>
      <w:lvlJc w:val="left"/>
      <w:pPr>
        <w:ind w:left="1680" w:hanging="72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0" w15:restartNumberingAfterBreak="0">
    <w:nsid w:val="4C0F1F27"/>
    <w:multiLevelType w:val="hybridMultilevel"/>
    <w:tmpl w:val="943A0002"/>
    <w:lvl w:ilvl="0" w:tplc="B9A6C6DC">
      <w:start w:val="1"/>
      <w:numFmt w:val="taiwaneseCountingThousand"/>
      <w:lvlText w:val="（%1）"/>
      <w:lvlJc w:val="left"/>
      <w:pPr>
        <w:ind w:left="1680" w:hanging="72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1" w15:restartNumberingAfterBreak="0">
    <w:nsid w:val="4D1B3CAD"/>
    <w:multiLevelType w:val="hybridMultilevel"/>
    <w:tmpl w:val="B6300660"/>
    <w:lvl w:ilvl="0" w:tplc="C42A047E">
      <w:start w:val="1"/>
      <w:numFmt w:val="taiwaneseCountingThousand"/>
      <w:lvlText w:val="（%1）"/>
      <w:lvlJc w:val="left"/>
      <w:pPr>
        <w:ind w:left="1680" w:hanging="72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2" w15:restartNumberingAfterBreak="0">
    <w:nsid w:val="78C576CA"/>
    <w:multiLevelType w:val="hybridMultilevel"/>
    <w:tmpl w:val="FEFA6AC4"/>
    <w:lvl w:ilvl="0" w:tplc="2560588A">
      <w:start w:val="1"/>
      <w:numFmt w:val="taiwaneseCountingThousand"/>
      <w:lvlText w:val="（%1）"/>
      <w:lvlJc w:val="left"/>
      <w:pPr>
        <w:ind w:left="1680" w:hanging="72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num w:numId="1">
    <w:abstractNumId w:val="6"/>
  </w:num>
  <w:num w:numId="2">
    <w:abstractNumId w:val="7"/>
  </w:num>
  <w:num w:numId="3">
    <w:abstractNumId w:val="12"/>
  </w:num>
  <w:num w:numId="4">
    <w:abstractNumId w:val="2"/>
  </w:num>
  <w:num w:numId="5">
    <w:abstractNumId w:val="1"/>
  </w:num>
  <w:num w:numId="6">
    <w:abstractNumId w:val="3"/>
  </w:num>
  <w:num w:numId="7">
    <w:abstractNumId w:val="4"/>
  </w:num>
  <w:num w:numId="8">
    <w:abstractNumId w:val="8"/>
  </w:num>
  <w:num w:numId="9">
    <w:abstractNumId w:val="0"/>
  </w:num>
  <w:num w:numId="10">
    <w:abstractNumId w:val="9"/>
  </w:num>
  <w:num w:numId="11">
    <w:abstractNumId w:val="11"/>
  </w:num>
  <w:num w:numId="12">
    <w:abstractNumId w:val="10"/>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5ED8"/>
    <w:rsid w:val="000C125E"/>
    <w:rsid w:val="00117BCC"/>
    <w:rsid w:val="00404696"/>
    <w:rsid w:val="00422255"/>
    <w:rsid w:val="00680B7C"/>
    <w:rsid w:val="00A25ED8"/>
    <w:rsid w:val="00CF436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E1AD96AE-8BF7-470E-B5C9-8F31A7AEAA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25ED8"/>
    <w:pPr>
      <w:ind w:leftChars="200" w:left="480"/>
    </w:pPr>
  </w:style>
  <w:style w:type="paragraph" w:styleId="a4">
    <w:name w:val="header"/>
    <w:basedOn w:val="a"/>
    <w:link w:val="a5"/>
    <w:uiPriority w:val="99"/>
    <w:unhideWhenUsed/>
    <w:rsid w:val="00404696"/>
    <w:pPr>
      <w:tabs>
        <w:tab w:val="center" w:pos="4153"/>
        <w:tab w:val="right" w:pos="8306"/>
      </w:tabs>
      <w:snapToGrid w:val="0"/>
    </w:pPr>
    <w:rPr>
      <w:sz w:val="20"/>
      <w:szCs w:val="20"/>
    </w:rPr>
  </w:style>
  <w:style w:type="character" w:customStyle="1" w:styleId="a5">
    <w:name w:val="頁首 字元"/>
    <w:basedOn w:val="a0"/>
    <w:link w:val="a4"/>
    <w:uiPriority w:val="99"/>
    <w:rsid w:val="00404696"/>
    <w:rPr>
      <w:sz w:val="20"/>
      <w:szCs w:val="20"/>
    </w:rPr>
  </w:style>
  <w:style w:type="paragraph" w:styleId="a6">
    <w:name w:val="footer"/>
    <w:basedOn w:val="a"/>
    <w:link w:val="a7"/>
    <w:uiPriority w:val="99"/>
    <w:unhideWhenUsed/>
    <w:rsid w:val="00404696"/>
    <w:pPr>
      <w:tabs>
        <w:tab w:val="center" w:pos="4153"/>
        <w:tab w:val="right" w:pos="8306"/>
      </w:tabs>
      <w:snapToGrid w:val="0"/>
    </w:pPr>
    <w:rPr>
      <w:sz w:val="20"/>
      <w:szCs w:val="20"/>
    </w:rPr>
  </w:style>
  <w:style w:type="character" w:customStyle="1" w:styleId="a7">
    <w:name w:val="頁尾 字元"/>
    <w:basedOn w:val="a0"/>
    <w:link w:val="a6"/>
    <w:uiPriority w:val="99"/>
    <w:rsid w:val="00404696"/>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4</Pages>
  <Words>378</Words>
  <Characters>2161</Characters>
  <Application>Microsoft Office Word</Application>
  <DocSecurity>0</DocSecurity>
  <Lines>18</Lines>
  <Paragraphs>5</Paragraphs>
  <ScaleCrop>false</ScaleCrop>
  <Company/>
  <LinksUpToDate>false</LinksUpToDate>
  <CharactersWithSpaces>2534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帳戶</dc:creator>
  <cp:keywords/>
  <dc:description/>
  <cp:lastModifiedBy>Microsoft 帳戶</cp:lastModifiedBy>
  <cp:revision>5</cp:revision>
  <dcterms:created xsi:type="dcterms:W3CDTF">2025-08-03T08:25:00Z</dcterms:created>
  <dcterms:modified xsi:type="dcterms:W3CDTF">2025-11-25T02:56:00Z</dcterms:modified>
</cp:coreProperties>
</file>